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高中物理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高中物理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人民教育出版社2019年6月第1版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《物理》 必修第三册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1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第九章 静电场及其应用 2库仑定律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2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第九章 静电场及其应用 3电场 电场强度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3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32"/>
          <w:szCs w:val="24"/>
        </w:rPr>
        <w:t>第十章 静电场中的能量 1电势能和电势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4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第十章 静电场中的能量 5带电粒子在电场中的运动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5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第十一章 电路及其应用 1电源和电流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6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第十一章 电路及其应用 2导体的电阻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7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第十二章 电能 能量守恒定律 1电路中的能量转化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8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第十二章 电能 能量守恒定律 2闭合电路的欧姆定律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9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第十三章 电磁感应与电磁波初步 1磁场 磁感线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10 第十三章 电磁感应与电磁波初步 2磁感</w:t>
      </w:r>
      <w:r>
        <w:rPr>
          <w:rFonts w:hint="eastAsia" w:ascii="宋体" w:hAnsi="宋体"/>
          <w:color w:val="auto"/>
          <w:sz w:val="32"/>
          <w:szCs w:val="24"/>
          <w:lang w:eastAsia="zh-CN"/>
        </w:rPr>
        <w:t>应</w:t>
      </w:r>
      <w:r>
        <w:rPr>
          <w:rFonts w:hint="eastAsia" w:ascii="宋体" w:hAnsi="宋体"/>
          <w:color w:val="auto"/>
          <w:sz w:val="32"/>
          <w:szCs w:val="24"/>
        </w:rPr>
        <w:t>强度 磁通量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高中生物学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高中生物学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人民教育出版社2020年5月第1版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《生物学》 选择性必修1 稳态与调节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1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第1章 人体的内环境与稳态 第1节 细胞生活的环境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2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第2章 神经调节 第1节 神经调节的结构基础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3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第2章 神经调节 第2节 神经调节的基本方式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4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第2章 神经调节 第3节 神经冲动的产生和传导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5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第2章 神经调节 第5节 人脑的高级功能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6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第3章 体液调节 第2节 激素调节的过程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7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第3</w:t>
      </w:r>
      <w:bookmarkStart w:id="0" w:name="_GoBack"/>
      <w:bookmarkEnd w:id="0"/>
      <w:r>
        <w:rPr>
          <w:rFonts w:hint="eastAsia" w:ascii="宋体" w:hAnsi="宋体"/>
          <w:color w:val="auto"/>
          <w:sz w:val="32"/>
          <w:szCs w:val="24"/>
        </w:rPr>
        <w:t>章 体液调节 第3节 体液调节与神经调节的关系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8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第4章 免疫调节 第1节 免疫系统的组成和功能 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9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第4章 免疫调节 第3节 免疫失调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10 第5章 植物生命活动的调节 第1节 植物生长素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高中地理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高中地理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人民教育出版社2020年6月第1版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《地理》 选择性必修1 自然地理基础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1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第一章 地球的运动 第一节 地球的自传和公转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2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第一章 地球的运动 第二节 地球运动的地理意义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3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第二章 地表形态的塑造 第一节 塑造地表形态的力量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4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第二章 地表形态的塑造 第二节 构造地貌的形成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5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第三章 大气的运动 第一节 常见天气系统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6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第三章 大气的运动 第二节 气压带和风带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7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第四章 水的运动 第一节 陆地水体及其相互关系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8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第四章 水的运动 第二节 洋流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9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第五章 自然环境的整体性与差异性 第一节 自然环境的整体性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10 第五章 自然环境的整体性与差异性 第二节 自然环境的地域差异性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高中政治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高中政治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人民教育出版社2019年12月第1版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《思想政治》 必修4 哲学与文化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1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第一单元 探索世界与把握规律 第一课 追求智慧的学问 第一课时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2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第一单元 探索世界与把握规律 第二课 世界的物质性 第一课时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3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第一单元 探索世界与把握规律 第三课 世界是普遍联系的 第一课时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4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第二单元 认识社会与价值选择 第四课 人的认识从何而来 第一课时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5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第二单元 认识社会与价值选择 第五课 社会历史的本质 第一课时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6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 xml:space="preserve"> 第二单元 认识社会与价值选择 第六课 价值与价值观 第一课时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7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第三单元 文化传承与文化创新 第七课 文化的内涵与功能 第一课时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8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第三单元 文化传承与文化创新 第八课 文化的民族性与多样性 第一课时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9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第三单元 文化传承与文化创新 第九课 文化发展的必然选择 第一课时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10 第三单元 文化传承与文化创新 第九课 文化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发展的基本路径</w:t>
      </w:r>
      <w:r>
        <w:rPr>
          <w:rFonts w:hint="eastAsia" w:ascii="宋体" w:hAnsi="宋体"/>
          <w:color w:val="auto"/>
          <w:sz w:val="32"/>
          <w:szCs w:val="32"/>
        </w:rPr>
        <w:t xml:space="preserve"> 第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/>
          <w:color w:val="auto"/>
          <w:sz w:val="32"/>
          <w:szCs w:val="32"/>
        </w:rPr>
        <w:t>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37"/>
        <w:jc w:val="both"/>
        <w:textAlignment w:val="auto"/>
        <w:rPr>
          <w:rFonts w:hint="eastAsia" w:ascii="宋体" w:hAnsi="宋体"/>
          <w:color w:val="auto"/>
          <w:sz w:val="28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color w:val="auto"/>
          <w:sz w:val="22"/>
          <w:szCs w:val="22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高中体育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高中体育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人民教育出版社2019年7月第1版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《体育与健康》 必修全一册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1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第八章 球类运动 第一节 足球 二（三）1.左晃右拨过人（第114页） 第1课时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2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第八章 球类运动 第一节 足球 三（一）1.二过一配合——直传斜插二过一（第116页） 第1课时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3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第八章 球类运动 第二节 篮球 二（三）交叉步持球突破（第125页） 第1课时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4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第八章 球类运动 第二节 篮球 三（一）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1.</w:t>
      </w:r>
      <w:r>
        <w:rPr>
          <w:rFonts w:hint="eastAsia" w:ascii="宋体" w:hAnsi="宋体"/>
          <w:color w:val="auto"/>
          <w:sz w:val="32"/>
          <w:szCs w:val="32"/>
        </w:rPr>
        <w:t>传切配合（第128页） 第1课时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5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第八章 球类运动 第三节 排球 二（一）1.正面上手发球（第136页） 第1课时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6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第八章 球类运动 第三节 排球 三（一）1.中一二进攻战术（第140页） 第1课时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7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第八章 球类运动 第五节 羽毛球 二（二）2.正手杀球（第155页） 第1课时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8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第九章 田径类运动 第二节 跳跃 二（一）挺身式跳远（第164页） 第1课时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9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第十章 体操类运动 第一节 技巧 二（二）直腿后滚翻（第172页） 第1课时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37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10 第十章 体操类运动 第二节 双杠 二、杠上前滚翻成分腿坐（第174页）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24"/>
          <w:szCs w:val="21"/>
        </w:rPr>
      </w:pPr>
    </w:p>
    <w:p>
      <w:pPr>
        <w:rPr>
          <w:color w:val="auto"/>
          <w:sz w:val="21"/>
          <w:szCs w:val="21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rPr>
          <w:color w:val="auto"/>
          <w:sz w:val="21"/>
          <w:szCs w:val="21"/>
        </w:rPr>
      </w:pPr>
    </w:p>
    <w:sectPr>
      <w:type w:val="continuous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A631C"/>
    <w:rsid w:val="012A631C"/>
    <w:rsid w:val="02001B91"/>
    <w:rsid w:val="08D5193B"/>
    <w:rsid w:val="09B1138B"/>
    <w:rsid w:val="09B45A69"/>
    <w:rsid w:val="0BBD04B4"/>
    <w:rsid w:val="0C1B0042"/>
    <w:rsid w:val="13B51F52"/>
    <w:rsid w:val="188A0ED1"/>
    <w:rsid w:val="1F6C3E0D"/>
    <w:rsid w:val="27D477AE"/>
    <w:rsid w:val="34CE0286"/>
    <w:rsid w:val="37864409"/>
    <w:rsid w:val="39C54059"/>
    <w:rsid w:val="400E3463"/>
    <w:rsid w:val="47F04DE9"/>
    <w:rsid w:val="4A7610A4"/>
    <w:rsid w:val="4DF020E9"/>
    <w:rsid w:val="4FF4255E"/>
    <w:rsid w:val="559937CA"/>
    <w:rsid w:val="59DD1415"/>
    <w:rsid w:val="5B0F0CA8"/>
    <w:rsid w:val="5C2F7AF8"/>
    <w:rsid w:val="5D0A0698"/>
    <w:rsid w:val="5EDD0F29"/>
    <w:rsid w:val="63B13285"/>
    <w:rsid w:val="6ED31F12"/>
    <w:rsid w:val="73650A2F"/>
    <w:rsid w:val="750C061C"/>
    <w:rsid w:val="77485F27"/>
    <w:rsid w:val="7EAB04B9"/>
    <w:rsid w:val="7FC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1705</Words>
  <Characters>1751</Characters>
  <Lines>0</Lines>
  <Paragraphs>0</Paragraphs>
  <TotalTime>6</TotalTime>
  <ScaleCrop>false</ScaleCrop>
  <LinksUpToDate>false</LinksUpToDate>
  <CharactersWithSpaces>2030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2021-08-19T04:28:00Z</dcterms:created>
  <dc:creator>Administrator</dc:creator>
  <cp:lastModifiedBy>Shanika</cp:lastModifiedBy>
  <dcterms:modified xsi:type="dcterms:W3CDTF">2021-08-19T06:53:21Z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B8BF5F6D523341F9B7DF5DEDD615667E</vt:lpwstr>
  </property>
</Properties>
</file>